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A35CF0" w:rsidRDefault="000A6120">
      <w:pPr>
        <w:spacing w:line="240" w:lineRule="auto"/>
        <w:jc w:val="center"/>
        <w:rPr>
          <w:rFonts w:ascii="EB Garamond" w:eastAsia="EB Garamond" w:hAnsi="EB Garamond" w:cs="EB Garamond"/>
          <w:b/>
          <w:bCs/>
          <w:color w:val="0070C0"/>
          <w:sz w:val="28"/>
          <w:szCs w:val="28"/>
        </w:rPr>
      </w:pPr>
      <w:r>
        <w:rPr>
          <w:rFonts w:ascii="EB Garamond" w:eastAsia="EB Garamond" w:hAnsi="EB Garamond" w:cs="EB Garamond"/>
          <w:b/>
          <w:bCs/>
          <w:color w:val="0070C0"/>
          <w:sz w:val="28"/>
          <w:szCs w:val="28"/>
        </w:rPr>
        <w:t xml:space="preserve">PUBLIC NOTICE </w:t>
      </w:r>
      <w:r>
        <w:rPr>
          <w:rFonts w:ascii="EB Garamond" w:eastAsia="EB Garamond" w:hAnsi="EB Garamond" w:cs="EB Garamond"/>
          <w:b/>
          <w:bCs/>
          <w:color w:val="0070C0"/>
          <w:sz w:val="28"/>
          <w:szCs w:val="28"/>
        </w:rPr>
        <w:br/>
        <w:t>Town of Wilmington, NY</w:t>
      </w:r>
      <w:r>
        <w:rPr>
          <w:rFonts w:ascii="EB Garamond" w:eastAsia="EB Garamond" w:hAnsi="EB Garamond" w:cs="EB Garamond"/>
          <w:b/>
          <w:bCs/>
          <w:color w:val="0070C0"/>
          <w:sz w:val="12"/>
          <w:szCs w:val="12"/>
        </w:rPr>
        <w:br/>
      </w:r>
      <w:r>
        <w:rPr>
          <w:rFonts w:ascii="EB Garamond" w:eastAsia="EB Garamond" w:hAnsi="EB Garamond" w:cs="EB Garamond"/>
          <w:b/>
          <w:bCs/>
          <w:color w:val="0070C0"/>
          <w:sz w:val="28"/>
          <w:szCs w:val="28"/>
        </w:rPr>
        <w:t xml:space="preserve">NOTICE OF PUBLIC HEARING ON PROPOSED LOCAL LAW 3 of 2026 </w:t>
      </w:r>
    </w:p>
    <w:p w14:paraId="00000002" w14:textId="77777777" w:rsidR="00A35CF0" w:rsidRDefault="000A6120">
      <w:pPr>
        <w:spacing w:line="240" w:lineRule="auto"/>
        <w:jc w:val="center"/>
        <w:rPr>
          <w:rFonts w:ascii="EB Garamond" w:eastAsia="EB Garamond" w:hAnsi="EB Garamond" w:cs="EB Garamond"/>
          <w:b/>
          <w:bCs/>
          <w:color w:val="0070C0"/>
          <w:sz w:val="28"/>
          <w:szCs w:val="28"/>
        </w:rPr>
      </w:pPr>
      <w:r>
        <w:rPr>
          <w:rFonts w:ascii="EB Garamond" w:eastAsia="EB Garamond" w:hAnsi="EB Garamond" w:cs="EB Garamond"/>
          <w:b/>
          <w:bCs/>
          <w:color w:val="0070C0"/>
          <w:sz w:val="28"/>
          <w:szCs w:val="28"/>
        </w:rPr>
        <w:t>OF THE TOWN OF WILMINGTON</w:t>
      </w:r>
    </w:p>
    <w:p w14:paraId="00000003" w14:textId="77777777" w:rsidR="00A35CF0" w:rsidRDefault="00A35CF0">
      <w:pPr>
        <w:spacing w:line="240" w:lineRule="auto"/>
        <w:rPr>
          <w:rFonts w:ascii="EB Garamond" w:eastAsia="EB Garamond" w:hAnsi="EB Garamond" w:cs="EB Garamond"/>
          <w:sz w:val="12"/>
          <w:szCs w:val="12"/>
        </w:rPr>
      </w:pPr>
    </w:p>
    <w:p w14:paraId="00000004" w14:textId="48D85C8C" w:rsidR="00A35CF0" w:rsidRDefault="000A6120">
      <w:pPr>
        <w:spacing w:line="240" w:lineRule="auto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12"/>
          <w:szCs w:val="12"/>
        </w:rPr>
        <w:br/>
      </w:r>
      <w:r>
        <w:rPr>
          <w:rFonts w:ascii="EB Garamond" w:eastAsia="EB Garamond" w:hAnsi="EB Garamond" w:cs="EB Garamond"/>
          <w:b/>
          <w:bCs/>
          <w:sz w:val="28"/>
          <w:szCs w:val="28"/>
        </w:rPr>
        <w:t>NOTICE IS HEREBY GIVEN</w:t>
      </w:r>
      <w:r>
        <w:rPr>
          <w:rFonts w:ascii="EB Garamond" w:eastAsia="EB Garamond" w:hAnsi="EB Garamond" w:cs="EB Garamond"/>
          <w:sz w:val="28"/>
          <w:szCs w:val="28"/>
        </w:rPr>
        <w:t xml:space="preserve"> that pursuant to Section 20 of the Municipal Home Rule Law of the State of New York, and pursuant to a resolution adopted on Ma</w:t>
      </w:r>
      <w:r w:rsidR="00B675A5">
        <w:rPr>
          <w:rFonts w:ascii="EB Garamond" w:eastAsia="EB Garamond" w:hAnsi="EB Garamond" w:cs="EB Garamond"/>
          <w:sz w:val="28"/>
          <w:szCs w:val="28"/>
        </w:rPr>
        <w:t>y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 w:rsidR="00B675A5">
        <w:rPr>
          <w:rFonts w:ascii="EB Garamond" w:eastAsia="EB Garamond" w:hAnsi="EB Garamond" w:cs="EB Garamond"/>
          <w:sz w:val="28"/>
          <w:szCs w:val="28"/>
        </w:rPr>
        <w:t>12</w:t>
      </w:r>
      <w:r>
        <w:rPr>
          <w:rFonts w:ascii="EB Garamond" w:eastAsia="EB Garamond" w:hAnsi="EB Garamond" w:cs="EB Garamond"/>
          <w:sz w:val="28"/>
          <w:szCs w:val="28"/>
        </w:rPr>
        <w:t xml:space="preserve">th, 2026, by the Town Council (“town board”) of the town of Wilmington, the Wilmington town board will hold a Public Hearing at </w:t>
      </w:r>
      <w:r>
        <w:rPr>
          <w:rFonts w:ascii="EB Garamond" w:eastAsia="EB Garamond" w:hAnsi="EB Garamond" w:cs="EB Garamond"/>
          <w:sz w:val="28"/>
          <w:szCs w:val="28"/>
          <w:u w:val="single"/>
        </w:rPr>
        <w:t>6 p.m. on May 27, 2026</w:t>
      </w:r>
      <w:r w:rsidR="00DA7650">
        <w:rPr>
          <w:rFonts w:ascii="EB Garamond" w:eastAsia="EB Garamond" w:hAnsi="EB Garamond" w:cs="EB Garamond"/>
          <w:sz w:val="28"/>
          <w:szCs w:val="28"/>
          <w:u w:val="single"/>
        </w:rPr>
        <w:t xml:space="preserve">, and June 9 at 6p.m. 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 w:rsidR="00DA7650">
        <w:rPr>
          <w:rFonts w:ascii="EB Garamond" w:eastAsia="EB Garamond" w:hAnsi="EB Garamond" w:cs="EB Garamond"/>
          <w:sz w:val="28"/>
          <w:szCs w:val="28"/>
        </w:rPr>
        <w:t>in</w:t>
      </w:r>
      <w:r>
        <w:rPr>
          <w:rFonts w:ascii="EB Garamond" w:eastAsia="EB Garamond" w:hAnsi="EB Garamond" w:cs="EB Garamond"/>
          <w:sz w:val="28"/>
          <w:szCs w:val="28"/>
        </w:rPr>
        <w:t xml:space="preserve"> the Community Center (7 Community Center Circle, Wilmington). </w:t>
      </w:r>
      <w:r>
        <w:rPr>
          <w:rFonts w:ascii="EB Garamond" w:eastAsia="EB Garamond" w:hAnsi="EB Garamond" w:cs="EB Garamond"/>
          <w:sz w:val="28"/>
          <w:szCs w:val="28"/>
        </w:rPr>
        <w:br/>
        <w:t xml:space="preserve">At the Public Hearing the town board shall hear all interested parties regarding the adoption of  the rewritten proposed Local Law 3 of 2026, titled “A Local Law to Improve Access to Housing in the Town of Wilmington.” </w:t>
      </w:r>
    </w:p>
    <w:p w14:paraId="00000005" w14:textId="77777777" w:rsidR="00A35CF0" w:rsidRDefault="000A6120">
      <w:pPr>
        <w:spacing w:line="240" w:lineRule="auto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12"/>
          <w:szCs w:val="12"/>
        </w:rPr>
        <w:br/>
      </w:r>
      <w:r>
        <w:rPr>
          <w:rFonts w:ascii="EB Garamond" w:eastAsia="EB Garamond" w:hAnsi="EB Garamond" w:cs="EB Garamond"/>
          <w:sz w:val="28"/>
          <w:szCs w:val="28"/>
        </w:rPr>
        <w:t xml:space="preserve">Additional information, including copies of proposed Local Law 3 of 2026, may be obtained from the Town Clerk’s Office (7 Community Center Circle / P.O. BOX 180, Wilmington, NY 12997; 518-946-2105). </w:t>
      </w:r>
      <w:r>
        <w:rPr>
          <w:rFonts w:ascii="EB Garamond" w:eastAsia="EB Garamond" w:hAnsi="EB Garamond" w:cs="EB Garamond"/>
          <w:sz w:val="28"/>
          <w:szCs w:val="28"/>
        </w:rPr>
        <w:br/>
      </w:r>
      <w:r>
        <w:rPr>
          <w:rFonts w:ascii="EB Garamond" w:eastAsia="EB Garamond" w:hAnsi="EB Garamond" w:cs="EB Garamond"/>
          <w:sz w:val="12"/>
          <w:szCs w:val="12"/>
        </w:rPr>
        <w:br/>
      </w:r>
      <w:r>
        <w:rPr>
          <w:rFonts w:ascii="EB Garamond" w:eastAsia="EB Garamond" w:hAnsi="EB Garamond" w:cs="EB Garamond"/>
          <w:sz w:val="28"/>
          <w:szCs w:val="28"/>
        </w:rPr>
        <w:t xml:space="preserve">Dawn Stevens, Wilmington Town Clerk </w:t>
      </w:r>
      <w:r>
        <w:rPr>
          <w:rFonts w:ascii="EB Garamond" w:eastAsia="EB Garamond" w:hAnsi="EB Garamond" w:cs="EB Garamond"/>
          <w:sz w:val="28"/>
          <w:szCs w:val="28"/>
        </w:rPr>
        <w:br/>
        <w:t>Dated: 5-20-2026</w:t>
      </w:r>
    </w:p>
    <w:p w14:paraId="00000006" w14:textId="77777777" w:rsidR="00A35CF0" w:rsidRDefault="00A35CF0">
      <w:pPr>
        <w:spacing w:line="240" w:lineRule="auto"/>
        <w:rPr>
          <w:rFonts w:ascii="EB Garamond" w:eastAsia="EB Garamond" w:hAnsi="EB Garamond" w:cs="EB Garamond"/>
          <w:sz w:val="28"/>
          <w:szCs w:val="28"/>
        </w:rPr>
      </w:pPr>
    </w:p>
    <w:sectPr w:rsidR="00A35CF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CB7DC209-D57A-46CE-A92E-387345871B56}"/>
    <w:embedBold r:id="rId2" w:fontKey="{6DFD6D61-38B6-4FBD-924F-9D21D39958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B3008D-39A6-4D5B-862E-07B2A034B4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639D7B-7EA0-4E78-91F6-58C9F382EC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F0"/>
    <w:rsid w:val="000A6120"/>
    <w:rsid w:val="003D27FA"/>
    <w:rsid w:val="00A213D4"/>
    <w:rsid w:val="00A35CF0"/>
    <w:rsid w:val="00B675A5"/>
    <w:rsid w:val="00DA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8D41C"/>
  <w15:docId w15:val="{B71D7627-9053-474C-82AD-90E9D498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slAsI/kRGejD76w8rmAD5UaMg==">CgMxLjA4AHIhMTJtTGc5cC16WnF1WHZwYzJYSzZwbFh0NDhPNHA4M2Ju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Stevens</cp:lastModifiedBy>
  <cp:revision>2</cp:revision>
  <dcterms:created xsi:type="dcterms:W3CDTF">2026-05-21T14:59:00Z</dcterms:created>
  <dcterms:modified xsi:type="dcterms:W3CDTF">2026-05-21T14:59:00Z</dcterms:modified>
</cp:coreProperties>
</file>